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4882" w14:textId="77777777" w:rsidR="004C2DA6" w:rsidRDefault="0063641E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b/>
          <w:bCs/>
          <w:kern w:val="0"/>
          <w:sz w:val="28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75E2DBE6" wp14:editId="1B1AEBC9">
            <wp:extent cx="742950" cy="904875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72D440C7" wp14:editId="53C60C6D">
            <wp:extent cx="790575" cy="771525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Times New Roman" w:eastAsia="Times New Roman"/>
          <w:b/>
          <w:bCs/>
          <w:noProof/>
          <w:kern w:val="0"/>
          <w:sz w:val="28"/>
          <w:lang w:val="it-IT" w:eastAsia="it-IT"/>
        </w:rPr>
        <w:drawing>
          <wp:anchor distT="0" distB="0" distL="114300" distR="114300" simplePos="0" relativeHeight="2" behindDoc="0" locked="0" layoutInCell="1" allowOverlap="1" wp14:anchorId="6FD78E6E" wp14:editId="3B801430">
            <wp:simplePos x="0" y="0"/>
            <wp:positionH relativeFrom="character">
              <wp:posOffset>670560</wp:posOffset>
            </wp:positionH>
            <wp:positionV relativeFrom="line">
              <wp:posOffset>6985</wp:posOffset>
            </wp:positionV>
            <wp:extent cx="1096010" cy="701040"/>
            <wp:effectExtent l="19050" t="0" r="8890" b="0"/>
            <wp:wrapSquare wrapText="bothSides"/>
            <wp:docPr id="1029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96010" cy="701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7283F6" w14:textId="77777777" w:rsidR="004C2DA6" w:rsidRDefault="0063641E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b/>
          <w:bCs/>
          <w:kern w:val="0"/>
          <w:sz w:val="28"/>
          <w:lang w:val="it-IT" w:eastAsia="it-IT"/>
        </w:rPr>
      </w:pPr>
      <w:r>
        <w:rPr>
          <w:rFonts w:ascii="Arial" w:hAnsi="Arial" w:cs="Arial"/>
          <w:sz w:val="36"/>
        </w:rPr>
        <w:t xml:space="preserve">                                      </w:t>
      </w:r>
      <w:r>
        <w:rPr>
          <w:rFonts w:ascii="Arial" w:hAnsi="Arial" w:cs="Arial"/>
          <w:b/>
          <w:sz w:val="24"/>
        </w:rPr>
        <w:t>Femca Cisl</w:t>
      </w:r>
    </w:p>
    <w:p w14:paraId="293D3AF4" w14:textId="77777777" w:rsidR="004C2DA6" w:rsidRDefault="004C2DA6">
      <w:pPr>
        <w:widowControl/>
        <w:wordWrap/>
        <w:autoSpaceDE/>
        <w:autoSpaceDN/>
        <w:ind w:right="-82"/>
        <w:jc w:val="center"/>
        <w:rPr>
          <w:rFonts w:ascii="Times New Roman" w:eastAsia="Times New Roman"/>
          <w:b/>
          <w:bCs/>
          <w:kern w:val="0"/>
          <w:sz w:val="28"/>
          <w:lang w:val="it-IT" w:eastAsia="it-IT"/>
        </w:rPr>
      </w:pPr>
    </w:p>
    <w:p w14:paraId="2D0B5A2A" w14:textId="77777777" w:rsidR="004C2DA6" w:rsidRDefault="004C2DA6">
      <w:pPr>
        <w:widowControl/>
        <w:wordWrap/>
        <w:autoSpaceDE/>
        <w:autoSpaceDN/>
        <w:ind w:right="-82"/>
        <w:jc w:val="center"/>
        <w:rPr>
          <w:rFonts w:ascii="Times New Roman" w:eastAsia="Times New Roman"/>
          <w:b/>
          <w:bCs/>
          <w:kern w:val="0"/>
          <w:sz w:val="28"/>
          <w:lang w:val="it-IT" w:eastAsia="it-IT"/>
        </w:rPr>
      </w:pPr>
    </w:p>
    <w:p w14:paraId="278EC797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Nota delle OO.SS.</w:t>
      </w:r>
    </w:p>
    <w:p w14:paraId="2B8BA687" w14:textId="77777777" w:rsidR="004C2DA6" w:rsidRDefault="004C2DA6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</w:p>
    <w:p w14:paraId="27804523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proofErr w:type="spellStart"/>
      <w:r>
        <w:rPr>
          <w:rFonts w:ascii="Times New Roman" w:eastAsia="Times New Roman"/>
          <w:kern w:val="0"/>
          <w:sz w:val="24"/>
          <w:lang w:eastAsia="it-IT"/>
        </w:rPr>
        <w:t>Vogli</w:t>
      </w:r>
      <w:r w:rsidR="00733618">
        <w:rPr>
          <w:rFonts w:ascii="Times New Roman" w:eastAsia="Times New Roman"/>
          <w:kern w:val="0"/>
          <w:sz w:val="24"/>
          <w:lang w:eastAsia="it-IT"/>
        </w:rPr>
        <w:t>amo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evidenziare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le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r w:rsidR="006D1CDD">
        <w:rPr>
          <w:rFonts w:ascii="Times New Roman" w:eastAsia="Times New Roman"/>
          <w:kern w:val="0"/>
          <w:sz w:val="24"/>
          <w:lang w:val="it-IT" w:eastAsia="it-IT"/>
        </w:rPr>
        <w:t>problematica della sicurezza, per i lavoratori Italgas,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per i cittadini e la città di Roma.</w:t>
      </w:r>
    </w:p>
    <w:p w14:paraId="7EE91D1D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Nel Dicembre del 2017 Italgas ha modificato l’assetto del Pronto Intervento da un orario H 24 7/7 giorni, con un nuovo orario H 16 eliminando il presidio di notte.</w:t>
      </w:r>
    </w:p>
    <w:p w14:paraId="500ED3BA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La forza lavoro </w:t>
      </w:r>
      <w:r>
        <w:rPr>
          <w:rFonts w:ascii="Times New Roman" w:eastAsia="Times New Roman"/>
          <w:kern w:val="0"/>
          <w:sz w:val="24"/>
          <w:lang w:eastAsia="it-IT"/>
        </w:rPr>
        <w:t>del Pronto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Intervento</w:t>
      </w:r>
      <w:r w:rsidR="006D1CDD">
        <w:rPr>
          <w:rFonts w:ascii="Times New Roman" w:eastAsia="Times New Roman"/>
          <w:kern w:val="0"/>
          <w:sz w:val="24"/>
          <w:lang w:val="it-IT" w:eastAsia="it-IT"/>
        </w:rPr>
        <w:t>,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r w:rsidR="00733618">
        <w:rPr>
          <w:rFonts w:ascii="Times New Roman" w:eastAsia="Times New Roman"/>
          <w:kern w:val="0"/>
          <w:sz w:val="24"/>
          <w:lang w:eastAsia="it-IT"/>
        </w:rPr>
        <w:t xml:space="preserve">a tale </w:t>
      </w:r>
      <w:proofErr w:type="gramStart"/>
      <w:r w:rsidR="00733618">
        <w:rPr>
          <w:rFonts w:ascii="Times New Roman" w:eastAsia="Times New Roman"/>
          <w:kern w:val="0"/>
          <w:sz w:val="24"/>
          <w:lang w:eastAsia="it-IT"/>
        </w:rPr>
        <w:t xml:space="preserve">data </w:t>
      </w:r>
      <w:r>
        <w:rPr>
          <w:rFonts w:ascii="Times New Roman" w:eastAsia="Times New Roman"/>
          <w:kern w:val="0"/>
          <w:sz w:val="24"/>
          <w:lang w:eastAsia="it-IT"/>
        </w:rPr>
        <w:t xml:space="preserve"> era</w:t>
      </w:r>
      <w:proofErr w:type="gramEnd"/>
      <w:r w:rsidR="00733618"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di 112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unità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.</w:t>
      </w:r>
    </w:p>
    <w:p w14:paraId="63DD5984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L’Azienda sta a</w:t>
      </w:r>
      <w:r>
        <w:rPr>
          <w:rFonts w:ascii="Times New Roman" w:eastAsia="Times New Roman"/>
          <w:kern w:val="0"/>
          <w:sz w:val="24"/>
          <w:lang w:eastAsia="it-IT"/>
        </w:rPr>
        <w:t>pliccando un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nuovo modello organizzativo sostituendo il Pronto Intervento con il </w:t>
      </w:r>
      <w:r>
        <w:rPr>
          <w:rFonts w:ascii="Times New Roman" w:eastAsia="Times New Roman"/>
          <w:kern w:val="0"/>
          <w:sz w:val="24"/>
          <w:lang w:eastAsia="it-IT"/>
        </w:rPr>
        <w:t>servizio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di reperibilità, </w:t>
      </w:r>
      <w:r>
        <w:rPr>
          <w:rFonts w:ascii="Times New Roman" w:eastAsia="Times New Roman"/>
          <w:kern w:val="0"/>
          <w:sz w:val="24"/>
          <w:lang w:eastAsia="it-IT"/>
        </w:rPr>
        <w:t>utilizzando una forza lavoro n</w:t>
      </w:r>
      <w:r>
        <w:rPr>
          <w:rFonts w:ascii="Times New Roman" w:eastAsia="Times New Roman"/>
          <w:kern w:val="0"/>
          <w:sz w:val="24"/>
          <w:lang w:val="it-IT" w:eastAsia="it-IT"/>
        </w:rPr>
        <w:t>ettamente inferiore al 1° gennaio 2018 (</w:t>
      </w:r>
      <w:r>
        <w:rPr>
          <w:rFonts w:ascii="Times New Roman" w:eastAsia="Times New Roman"/>
          <w:kern w:val="0"/>
          <w:sz w:val="24"/>
          <w:lang w:eastAsia="it-IT"/>
        </w:rPr>
        <w:t>contravvenendo a ciò dichiarato  dal direttore del personale Italgas che garantiva una forza utilizzata  pari a 220 addetti)</w:t>
      </w:r>
    </w:p>
    <w:p w14:paraId="3DBFF9B7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eastAsia="it-IT"/>
        </w:rPr>
        <w:t xml:space="preserve">Il </w:t>
      </w:r>
      <w:r>
        <w:rPr>
          <w:rFonts w:ascii="Times New Roman" w:eastAsia="Times New Roman"/>
          <w:kern w:val="0"/>
          <w:sz w:val="24"/>
          <w:lang w:val="it-IT" w:eastAsia="it-IT"/>
        </w:rPr>
        <w:t>nuovo sistema d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>i ricerca dispersioni chiamato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>“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PICARRO </w:t>
      </w:r>
      <w:r w:rsidR="006D1CDD">
        <w:rPr>
          <w:rFonts w:ascii="Times New Roman" w:eastAsia="Times New Roman"/>
          <w:kern w:val="0"/>
          <w:sz w:val="24"/>
          <w:lang w:val="it-IT" w:eastAsia="it-IT"/>
        </w:rPr>
        <w:t>“sta rilevando un numero notevole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di </w:t>
      </w:r>
      <w:proofErr w:type="spellStart"/>
      <w:r w:rsidR="006D1CDD">
        <w:rPr>
          <w:rFonts w:ascii="Times New Roman" w:eastAsia="Times New Roman"/>
          <w:kern w:val="0"/>
          <w:sz w:val="24"/>
          <w:lang w:eastAsia="it-IT"/>
        </w:rPr>
        <w:t>fughe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,</w:t>
      </w:r>
      <w:r w:rsidR="006D1CDD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mettendo</w:t>
      </w:r>
      <w:proofErr w:type="spellEnd"/>
      <w:r>
        <w:rPr>
          <w:rFonts w:ascii="Times New Roman" w:eastAsia="Times New Roman"/>
          <w:kern w:val="0"/>
          <w:sz w:val="24"/>
          <w:lang w:val="it-IT" w:eastAsia="it-IT"/>
        </w:rPr>
        <w:t xml:space="preserve"> in crisi </w:t>
      </w:r>
      <w:r>
        <w:rPr>
          <w:rFonts w:ascii="Times New Roman" w:eastAsia="Times New Roman"/>
          <w:kern w:val="0"/>
          <w:sz w:val="24"/>
          <w:lang w:eastAsia="it-IT"/>
        </w:rPr>
        <w:t xml:space="preserve">le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attività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ordinarie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per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mancanza di personale operativo.</w:t>
      </w:r>
    </w:p>
    <w:p w14:paraId="08DBB661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L</w:t>
      </w:r>
      <w:r>
        <w:rPr>
          <w:rFonts w:ascii="Times New Roman" w:eastAsia="Times New Roman"/>
          <w:kern w:val="0"/>
          <w:sz w:val="24"/>
          <w:lang w:eastAsia="it-IT"/>
        </w:rPr>
        <w:t xml:space="preserve">e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prestazioni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straordinarie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sono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divenute</w:t>
      </w:r>
      <w:proofErr w:type="spellEnd"/>
      <w:r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unico</w:t>
      </w:r>
      <w:proofErr w:type="spellEnd"/>
      <w:r>
        <w:rPr>
          <w:rFonts w:ascii="Times New Roman" w:eastAsia="Times New Roman"/>
          <w:kern w:val="0"/>
          <w:sz w:val="24"/>
          <w:lang w:val="it-IT" w:eastAsia="it-IT"/>
        </w:rPr>
        <w:t xml:space="preserve"> strumento per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sopperire</w:t>
      </w:r>
      <w:proofErr w:type="spellEnd"/>
      <w:r>
        <w:rPr>
          <w:rFonts w:ascii="Times New Roman" w:eastAsia="Times New Roman"/>
          <w:kern w:val="0"/>
          <w:sz w:val="24"/>
          <w:lang w:val="it-IT" w:eastAsia="it-IT"/>
        </w:rPr>
        <w:t xml:space="preserve"> l’assenza di personale</w:t>
      </w:r>
      <w:r>
        <w:rPr>
          <w:rFonts w:ascii="Times New Roman" w:eastAsia="Times New Roman"/>
          <w:kern w:val="0"/>
          <w:sz w:val="24"/>
          <w:lang w:eastAsia="it-IT"/>
        </w:rPr>
        <w:t>,</w:t>
      </w:r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mettendo</w:t>
      </w:r>
      <w:proofErr w:type="spellEnd"/>
      <w:r>
        <w:rPr>
          <w:rFonts w:ascii="Times New Roman" w:eastAsia="Times New Roman"/>
          <w:kern w:val="0"/>
          <w:sz w:val="24"/>
          <w:lang w:val="it-IT" w:eastAsia="it-IT"/>
        </w:rPr>
        <w:t xml:space="preserve"> a dura prova gli </w:t>
      </w:r>
      <w:proofErr w:type="spellStart"/>
      <w:r>
        <w:rPr>
          <w:rFonts w:ascii="Times New Roman" w:eastAsia="Times New Roman"/>
          <w:kern w:val="0"/>
          <w:sz w:val="24"/>
          <w:lang w:val="it-IT" w:eastAsia="it-IT"/>
        </w:rPr>
        <w:t>oper</w:t>
      </w:r>
      <w:r>
        <w:rPr>
          <w:rFonts w:ascii="Times New Roman" w:eastAsia="Times New Roman"/>
          <w:kern w:val="0"/>
          <w:sz w:val="24"/>
          <w:lang w:eastAsia="it-IT"/>
        </w:rPr>
        <w:t>ativi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,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costretti ad intervenire in emergenza con uno stress psicofisico che a volte crea notevole disagio consideran</w:t>
      </w:r>
      <w:r w:rsidR="006D1CDD">
        <w:rPr>
          <w:rFonts w:ascii="Times New Roman" w:eastAsia="Times New Roman"/>
          <w:kern w:val="0"/>
          <w:sz w:val="24"/>
          <w:lang w:val="it-IT" w:eastAsia="it-IT"/>
        </w:rPr>
        <w:t>do anche l’età media che e vicina a</w:t>
      </w:r>
      <w:r>
        <w:rPr>
          <w:rFonts w:ascii="Times New Roman" w:eastAsia="Times New Roman"/>
          <w:kern w:val="0"/>
          <w:sz w:val="24"/>
          <w:lang w:val="it-IT" w:eastAsia="it-IT"/>
        </w:rPr>
        <w:t>i</w:t>
      </w:r>
      <w:r w:rsidR="006D1CDD">
        <w:rPr>
          <w:rFonts w:ascii="Times New Roman" w:eastAsia="Times New Roman"/>
          <w:kern w:val="0"/>
          <w:sz w:val="24"/>
          <w:lang w:val="it-IT" w:eastAsia="it-IT"/>
        </w:rPr>
        <w:t xml:space="preserve"> </w:t>
      </w:r>
      <w:r>
        <w:rPr>
          <w:rFonts w:ascii="Times New Roman" w:eastAsia="Times New Roman"/>
          <w:kern w:val="0"/>
          <w:sz w:val="24"/>
          <w:lang w:val="it-IT" w:eastAsia="it-IT"/>
        </w:rPr>
        <w:t>60 anni</w:t>
      </w:r>
      <w:r>
        <w:rPr>
          <w:rFonts w:ascii="Times New Roman" w:eastAsia="Times New Roman"/>
          <w:kern w:val="0"/>
          <w:sz w:val="24"/>
          <w:lang w:eastAsia="it-IT"/>
        </w:rPr>
        <w:t>.</w:t>
      </w:r>
    </w:p>
    <w:p w14:paraId="6FF052FE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Le </w:t>
      </w:r>
      <w:r>
        <w:rPr>
          <w:rFonts w:ascii="Times New Roman" w:eastAsia="Times New Roman"/>
          <w:kern w:val="0"/>
          <w:sz w:val="24"/>
          <w:lang w:eastAsia="it-IT"/>
        </w:rPr>
        <w:t>terzializzazioni delle attività di core business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evidenziano la totale mancanza di controllo aziendale su tutte le attività contravvenendo alla legge 1662 c.c. in materia di responsabilità da parte della committente.</w:t>
      </w:r>
    </w:p>
    <w:p w14:paraId="71ACDD78" w14:textId="77777777" w:rsidR="00733618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L’Italgas sta stravolgendo completamente l’organizzazione del lavoro</w:t>
      </w:r>
      <w:r>
        <w:rPr>
          <w:rFonts w:ascii="Times New Roman" w:eastAsia="Times New Roman"/>
          <w:kern w:val="0"/>
          <w:sz w:val="24"/>
          <w:lang w:eastAsia="it-IT"/>
        </w:rPr>
        <w:t>,</w:t>
      </w:r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attuando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delle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procedure operative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che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eludono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sempre di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più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il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controllo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degli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impianti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aerei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dei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fabbricati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,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che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data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l’età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,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sono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vetusti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in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quanto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la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maggior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parte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ancora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filettati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e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soggetti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a continue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dispersion</w:t>
      </w:r>
      <w:r>
        <w:rPr>
          <w:rFonts w:ascii="Times New Roman" w:eastAsia="Times New Roman"/>
          <w:kern w:val="0"/>
          <w:sz w:val="24"/>
          <w:lang w:eastAsia="it-IT"/>
        </w:rPr>
        <w:t>i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. </w:t>
      </w:r>
    </w:p>
    <w:p w14:paraId="0FB946E6" w14:textId="77777777" w:rsidR="004C2DA6" w:rsidRDefault="00733618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eastAsia="it-IT"/>
        </w:rPr>
        <w:t>In</w:t>
      </w:r>
      <w:r w:rsidR="0063641E">
        <w:rPr>
          <w:rFonts w:ascii="Times New Roman" w:eastAsia="Times New Roman"/>
          <w:kern w:val="0"/>
          <w:sz w:val="24"/>
          <w:lang w:val="it-IT" w:eastAsia="it-IT"/>
        </w:rPr>
        <w:t xml:space="preserve"> questo momento storico della vita quotidiana dovuto alla fase epidemiologica che stiamo vivendo</w:t>
      </w:r>
      <w:r>
        <w:rPr>
          <w:rFonts w:ascii="Times New Roman" w:eastAsia="Times New Roman"/>
          <w:kern w:val="0"/>
          <w:sz w:val="24"/>
          <w:lang w:eastAsia="it-IT"/>
        </w:rPr>
        <w:t>,</w:t>
      </w:r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riteniamo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coerente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con il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momento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sociale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che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sta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attraversando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il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paese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di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rinviare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la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modifica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r w:rsidR="0063641E">
        <w:rPr>
          <w:rFonts w:ascii="Times New Roman" w:eastAsia="Times New Roman"/>
          <w:kern w:val="0"/>
          <w:sz w:val="24"/>
          <w:lang w:val="it-IT" w:eastAsia="it-IT"/>
        </w:rPr>
        <w:t xml:space="preserve">al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termine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del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periodo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63641E">
        <w:rPr>
          <w:rFonts w:ascii="Times New Roman" w:eastAsia="Times New Roman"/>
          <w:kern w:val="0"/>
          <w:sz w:val="24"/>
          <w:lang w:eastAsia="it-IT"/>
        </w:rPr>
        <w:t>invernale</w:t>
      </w:r>
      <w:proofErr w:type="spellEnd"/>
      <w:r w:rsidR="0063641E">
        <w:rPr>
          <w:rFonts w:ascii="Times New Roman" w:eastAsia="Times New Roman"/>
          <w:kern w:val="0"/>
          <w:sz w:val="24"/>
          <w:lang w:eastAsia="it-IT"/>
        </w:rPr>
        <w:t>.</w:t>
      </w:r>
    </w:p>
    <w:p w14:paraId="51E1943C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Chiediamo </w:t>
      </w:r>
      <w:r>
        <w:rPr>
          <w:rFonts w:ascii="Times New Roman" w:eastAsia="Times New Roman"/>
          <w:kern w:val="0"/>
          <w:sz w:val="24"/>
          <w:lang w:eastAsia="it-IT"/>
        </w:rPr>
        <w:t>come OO.SS un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ricambio generazionale teso a garantire un servizio di sicurezza all’altezza della nostra città, considerando che nel triennio 2018/20 sono u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>sciti dall’azienda più di 200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lavoratori operativi </w:t>
      </w:r>
      <w:r w:rsidR="00733618">
        <w:rPr>
          <w:rFonts w:ascii="Times New Roman" w:eastAsia="Times New Roman"/>
          <w:kern w:val="0"/>
          <w:sz w:val="24"/>
          <w:lang w:eastAsia="it-IT"/>
        </w:rPr>
        <w:t xml:space="preserve">di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alta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 w:rsidR="00733618">
        <w:rPr>
          <w:rFonts w:ascii="Times New Roman" w:eastAsia="Times New Roman"/>
          <w:kern w:val="0"/>
          <w:sz w:val="24"/>
          <w:lang w:eastAsia="it-IT"/>
        </w:rPr>
        <w:t>professionalità</w:t>
      </w:r>
      <w:proofErr w:type="spellEnd"/>
      <w:r w:rsidR="00733618">
        <w:rPr>
          <w:rFonts w:ascii="Times New Roman" w:eastAsia="Times New Roman"/>
          <w:kern w:val="0"/>
          <w:sz w:val="24"/>
          <w:lang w:eastAsia="it-IT"/>
        </w:rPr>
        <w:t xml:space="preserve"> </w:t>
      </w:r>
      <w:r>
        <w:rPr>
          <w:rFonts w:ascii="Times New Roman" w:eastAsia="Times New Roman"/>
          <w:kern w:val="0"/>
          <w:sz w:val="24"/>
          <w:lang w:val="it-IT" w:eastAsia="it-IT"/>
        </w:rPr>
        <w:t>(incentivo all’esodo e quota 100).</w:t>
      </w:r>
    </w:p>
    <w:p w14:paraId="5600A1DB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eastAsia="it-IT"/>
        </w:rPr>
        <w:t>La convenzione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con il comune di Roma per la gestione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 xml:space="preserve"> della distribuzione del gas prevede un servizio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di sicurezza con un sistema di Pronto Intervento in turno 7 giorni su 7, ricordando che Roma è la terza città più grande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 xml:space="preserve"> d’Europa per estensione e gestisce un bacino di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1.500.000 clienti.</w:t>
      </w:r>
    </w:p>
    <w:p w14:paraId="714E2326" w14:textId="77777777" w:rsidR="00733618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Nell’esprimere tali preoccupazioni evidenziamo come l’Azienda non abbia </w:t>
      </w:r>
      <w:proofErr w:type="spellStart"/>
      <w:r>
        <w:rPr>
          <w:rFonts w:ascii="Times New Roman" w:eastAsia="Times New Roman"/>
          <w:kern w:val="0"/>
          <w:sz w:val="24"/>
          <w:lang w:val="it-IT" w:eastAsia="it-IT"/>
        </w:rPr>
        <w:t>intes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o</w:t>
      </w:r>
      <w:r w:rsidR="00733618">
        <w:rPr>
          <w:rFonts w:ascii="Times New Roman" w:eastAsia="Times New Roman"/>
          <w:kern w:val="0"/>
          <w:sz w:val="24"/>
          <w:lang w:val="it-IT" w:eastAsia="it-IT"/>
        </w:rPr>
        <w:t xml:space="preserve"> condividere </w:t>
      </w:r>
      <w:proofErr w:type="spellStart"/>
      <w:proofErr w:type="gramStart"/>
      <w:r>
        <w:rPr>
          <w:rFonts w:ascii="Times New Roman" w:eastAsia="Times New Roman"/>
          <w:kern w:val="0"/>
          <w:sz w:val="24"/>
          <w:lang w:eastAsia="it-IT"/>
        </w:rPr>
        <w:t>nei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confronti</w:t>
      </w:r>
      <w:proofErr w:type="spellEnd"/>
      <w:proofErr w:type="gramEnd"/>
      <w:r>
        <w:rPr>
          <w:rFonts w:ascii="Times New Roman" w:eastAsia="Times New Roman"/>
          <w:kern w:val="0"/>
          <w:sz w:val="24"/>
          <w:lang w:eastAsia="it-IT"/>
        </w:rPr>
        <w:t xml:space="preserve"> con le OO.SS.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avvenuti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, la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ricerca di una soluzione 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che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può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permettere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di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mantenere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gli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standard di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qualità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e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sicurezza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del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servizio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.</w:t>
      </w:r>
    </w:p>
    <w:p w14:paraId="5DA76BC7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eastAsia="it-IT"/>
        </w:rPr>
        <w:t xml:space="preserve">In modo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unilaterale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ha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comunicato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ai lavoratori il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cambio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di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attivita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' ed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orario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di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lavoro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,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abbandonando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 xml:space="preserve"> il </w:t>
      </w:r>
      <w:proofErr w:type="spellStart"/>
      <w:r>
        <w:rPr>
          <w:rFonts w:ascii="Times New Roman" w:eastAsia="Times New Roman"/>
          <w:kern w:val="0"/>
          <w:sz w:val="24"/>
          <w:lang w:eastAsia="it-IT"/>
        </w:rPr>
        <w:t>confronto</w:t>
      </w:r>
      <w:proofErr w:type="spellEnd"/>
      <w:r>
        <w:rPr>
          <w:rFonts w:ascii="Times New Roman" w:eastAsia="Times New Roman"/>
          <w:kern w:val="0"/>
          <w:sz w:val="24"/>
          <w:lang w:eastAsia="it-IT"/>
        </w:rPr>
        <w:t>.</w:t>
      </w:r>
    </w:p>
    <w:p w14:paraId="7ADE9E9C" w14:textId="77777777" w:rsidR="004C2DA6" w:rsidRDefault="0063641E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eastAsia="it-IT"/>
        </w:rPr>
      </w:pPr>
      <w:r>
        <w:rPr>
          <w:rFonts w:ascii="Times New Roman" w:eastAsia="Times New Roman"/>
          <w:kern w:val="0"/>
          <w:sz w:val="24"/>
          <w:lang w:eastAsia="it-IT"/>
        </w:rPr>
        <w:t>Per quanto sopra esposto riteniamo la conferma dell'attuale organizzazione del</w:t>
      </w:r>
      <w:r>
        <w:rPr>
          <w:rFonts w:ascii="Times New Roman" w:eastAsia="Times New Roman"/>
          <w:kern w:val="0"/>
          <w:sz w:val="24"/>
          <w:lang w:val="it-IT" w:eastAsia="it-IT"/>
        </w:rPr>
        <w:t xml:space="preserve"> PRONTO INTERVENTO, così come da c</w:t>
      </w:r>
      <w:r>
        <w:rPr>
          <w:rFonts w:ascii="Times New Roman" w:eastAsia="Times New Roman"/>
          <w:kern w:val="0"/>
          <w:sz w:val="24"/>
          <w:lang w:eastAsia="it-IT"/>
        </w:rPr>
        <w:t>onvenzione con il comune di Roma e gli accordi sindacali vigenti.</w:t>
      </w:r>
    </w:p>
    <w:p w14:paraId="4977C766" w14:textId="77777777" w:rsidR="004C2DA6" w:rsidRDefault="004C2DA6" w:rsidP="00733618">
      <w:pPr>
        <w:widowControl/>
        <w:wordWrap/>
        <w:autoSpaceDE/>
        <w:autoSpaceDN/>
        <w:ind w:right="-82"/>
        <w:rPr>
          <w:rFonts w:ascii="Times New Roman" w:eastAsia="Times New Roman"/>
          <w:kern w:val="0"/>
          <w:sz w:val="24"/>
          <w:lang w:val="it-IT" w:eastAsia="it-IT"/>
        </w:rPr>
      </w:pPr>
    </w:p>
    <w:p w14:paraId="1329704B" w14:textId="77777777" w:rsidR="004C2DA6" w:rsidRDefault="0063641E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>Roma, 09 dicembre 2020</w:t>
      </w:r>
    </w:p>
    <w:p w14:paraId="37C5B7BA" w14:textId="77777777" w:rsidR="004C2DA6" w:rsidRDefault="004C2DA6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</w:p>
    <w:p w14:paraId="3726232D" w14:textId="77777777" w:rsidR="004C2DA6" w:rsidRDefault="0063641E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                                                                 Le OO.SS. FILCTEM-FEMCA-UILTEC</w:t>
      </w:r>
    </w:p>
    <w:p w14:paraId="4D204F90" w14:textId="77777777" w:rsidR="004C2DA6" w:rsidRDefault="0063641E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  <w:r>
        <w:rPr>
          <w:rFonts w:ascii="Times New Roman" w:eastAsia="Times New Roman"/>
          <w:kern w:val="0"/>
          <w:sz w:val="24"/>
          <w:lang w:val="it-IT" w:eastAsia="it-IT"/>
        </w:rPr>
        <w:t xml:space="preserve">                                                                  E la RSU di ITALGAS RETI ROMA</w:t>
      </w:r>
    </w:p>
    <w:p w14:paraId="6B991576" w14:textId="77777777" w:rsidR="004C2DA6" w:rsidRDefault="004C2DA6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</w:p>
    <w:p w14:paraId="6AD93B03" w14:textId="77777777" w:rsidR="004C2DA6" w:rsidRDefault="004C2DA6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</w:p>
    <w:p w14:paraId="2AB9D8B4" w14:textId="77777777" w:rsidR="004C2DA6" w:rsidRDefault="004C2DA6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</w:p>
    <w:p w14:paraId="36BB398C" w14:textId="77777777" w:rsidR="004C2DA6" w:rsidRDefault="004C2DA6">
      <w:pPr>
        <w:widowControl/>
        <w:wordWrap/>
        <w:autoSpaceDE/>
        <w:autoSpaceDN/>
        <w:ind w:right="-82"/>
        <w:jc w:val="left"/>
        <w:rPr>
          <w:rFonts w:ascii="Times New Roman" w:eastAsia="Times New Roman"/>
          <w:kern w:val="0"/>
          <w:sz w:val="24"/>
          <w:lang w:val="it-IT" w:eastAsia="it-IT"/>
        </w:rPr>
      </w:pPr>
    </w:p>
    <w:p w14:paraId="479B86A0" w14:textId="77777777" w:rsidR="004C2DA6" w:rsidRDefault="004C2DA6">
      <w:pPr>
        <w:widowControl/>
        <w:wordWrap/>
        <w:autoSpaceDE/>
        <w:autoSpaceDN/>
        <w:ind w:right="-79"/>
        <w:rPr>
          <w:rFonts w:ascii="Times New Roman" w:eastAsia="Times New Roman"/>
          <w:kern w:val="0"/>
          <w:sz w:val="24"/>
          <w:lang w:val="it-IT" w:eastAsia="it-IT"/>
        </w:rPr>
      </w:pPr>
    </w:p>
    <w:p w14:paraId="34888F01" w14:textId="77777777" w:rsidR="004C2DA6" w:rsidRDefault="004C2DA6">
      <w:pPr>
        <w:rPr>
          <w:sz w:val="24"/>
          <w:lang w:val="it-IT"/>
        </w:rPr>
      </w:pPr>
    </w:p>
    <w:sectPr w:rsidR="004C2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">
    <w:altName w:val="Batang"/>
    <w:charset w:val="00"/>
    <w:family w:val="roman"/>
    <w:pitch w:val="variable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A6"/>
    <w:rsid w:val="004C2DA6"/>
    <w:rsid w:val="0063641E"/>
    <w:rsid w:val="006D1CDD"/>
    <w:rsid w:val="00733618"/>
    <w:rsid w:val="00CD78ED"/>
    <w:rsid w:val="00E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BCA4"/>
  <w15:docId w15:val="{AD9A9E82-32D4-4DDB-9BC1-601529E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ookman Old Styl" w:eastAsia="Bookman Old Styl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pPr>
      <w:widowControl/>
      <w:wordWrap/>
      <w:autoSpaceDE/>
      <w:autoSpaceDN/>
      <w:ind w:firstLine="360"/>
      <w:jc w:val="left"/>
    </w:pPr>
    <w:rPr>
      <w:rFonts w:ascii="Garamond" w:eastAsia="Times New Roman" w:hAnsi="Garamond"/>
      <w:kern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rFonts w:ascii="Garamond" w:eastAsia="Times New Roman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Bookman Old Styl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filizzola</dc:creator>
  <cp:lastModifiedBy>FILTCEM</cp:lastModifiedBy>
  <cp:revision>2</cp:revision>
  <cp:lastPrinted>2020-12-09T12:21:00Z</cp:lastPrinted>
  <dcterms:created xsi:type="dcterms:W3CDTF">2020-12-14T12:52:00Z</dcterms:created>
  <dcterms:modified xsi:type="dcterms:W3CDTF">2020-12-14T12:52:00Z</dcterms:modified>
</cp:coreProperties>
</file>